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9EC" w:rsidRDefault="0081775C">
      <w:pPr>
        <w:jc w:val="center"/>
        <w:rPr>
          <w:rFonts w:asciiTheme="minorEastAsia" w:eastAsiaTheme="minorEastAsia" w:hAnsiTheme="minorEastAsia"/>
          <w:b/>
          <w:bCs/>
          <w:sz w:val="32"/>
          <w:szCs w:val="40"/>
        </w:rPr>
      </w:pPr>
      <w:r>
        <w:rPr>
          <w:rFonts w:asciiTheme="minorEastAsia" w:eastAsiaTheme="minorEastAsia" w:hAnsiTheme="minorEastAsia" w:hint="eastAsia"/>
          <w:b/>
          <w:bCs/>
          <w:sz w:val="32"/>
          <w:szCs w:val="40"/>
        </w:rPr>
        <w:t>宁波世茂能源股份有限公司炉排炉改造项目（3#炉）</w:t>
      </w:r>
    </w:p>
    <w:p w:rsidR="009A49EC" w:rsidRDefault="0081775C">
      <w:pPr>
        <w:jc w:val="center"/>
        <w:rPr>
          <w:rFonts w:asciiTheme="minorEastAsia" w:eastAsiaTheme="minorEastAsia" w:hAnsiTheme="minorEastAsia"/>
          <w:b/>
          <w:bCs/>
          <w:sz w:val="32"/>
          <w:szCs w:val="40"/>
        </w:rPr>
      </w:pPr>
      <w:r>
        <w:rPr>
          <w:rFonts w:asciiTheme="minorEastAsia" w:eastAsiaTheme="minorEastAsia" w:hAnsiTheme="minorEastAsia" w:hint="eastAsia"/>
          <w:b/>
          <w:bCs/>
          <w:sz w:val="32"/>
          <w:szCs w:val="40"/>
        </w:rPr>
        <w:t>竣工环境保护验收意见</w:t>
      </w:r>
    </w:p>
    <w:p w:rsidR="009A49EC" w:rsidRDefault="0081775C">
      <w:pPr>
        <w:ind w:firstLineChars="200" w:firstLine="560"/>
        <w:jc w:val="left"/>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2019年5月6日，宁波世茂能源股份有限公司根据《宁波世茂能源股份有限公司炉排炉改造项目（3#炉）</w:t>
      </w:r>
      <w:r>
        <w:rPr>
          <w:rFonts w:asciiTheme="minorEastAsia" w:eastAsiaTheme="minorEastAsia" w:hAnsiTheme="minorEastAsia" w:cs="宋体" w:hint="eastAsia"/>
          <w:sz w:val="28"/>
          <w:szCs w:val="28"/>
        </w:rPr>
        <w:t>竣工环境保护验收</w:t>
      </w:r>
      <w:r>
        <w:rPr>
          <w:rFonts w:asciiTheme="minorEastAsia" w:eastAsiaTheme="minorEastAsia" w:hAnsiTheme="minorEastAsia" w:cs="仿宋" w:hint="eastAsia"/>
          <w:sz w:val="28"/>
          <w:szCs w:val="28"/>
        </w:rPr>
        <w:t xml:space="preserve">监测报告》并对照《建设项目竣工环境保护验收暂行办法》，严格依照国家有关法律法规、建设项目竣工环境保护验收技术规范/指南、本项目环境影响评价报告书和审批部门审批意见等要求对本项目进行验收，提出意见如下： </w:t>
      </w:r>
    </w:p>
    <w:p w:rsidR="009A49EC" w:rsidRDefault="0081775C">
      <w:pPr>
        <w:numPr>
          <w:ilvl w:val="0"/>
          <w:numId w:val="1"/>
        </w:numPr>
        <w:spacing w:line="360" w:lineRule="auto"/>
        <w:ind w:firstLineChars="200" w:firstLine="562"/>
        <w:rPr>
          <w:rFonts w:asciiTheme="minorEastAsia" w:eastAsiaTheme="minorEastAsia" w:hAnsiTheme="minorEastAsia" w:cs="Times New Roman"/>
          <w:b/>
          <w:bCs/>
          <w:sz w:val="28"/>
          <w:szCs w:val="28"/>
        </w:rPr>
      </w:pPr>
      <w:r>
        <w:rPr>
          <w:rFonts w:asciiTheme="minorEastAsia" w:eastAsiaTheme="minorEastAsia" w:hAnsiTheme="minorEastAsia" w:cs="仿宋" w:hint="eastAsia"/>
          <w:b/>
          <w:bCs/>
          <w:sz w:val="28"/>
          <w:szCs w:val="28"/>
        </w:rPr>
        <w:t>工程建设基本情况</w:t>
      </w:r>
    </w:p>
    <w:p w:rsidR="009A49EC" w:rsidRDefault="0081775C">
      <w:pPr>
        <w:spacing w:line="360" w:lineRule="auto"/>
        <w:ind w:firstLineChars="200" w:firstLine="560"/>
        <w:rPr>
          <w:rFonts w:asciiTheme="minorEastAsia" w:eastAsiaTheme="minorEastAsia" w:hAnsiTheme="minorEastAsia" w:cs="Times New Roman"/>
          <w:sz w:val="28"/>
          <w:szCs w:val="28"/>
        </w:rPr>
      </w:pPr>
      <w:r>
        <w:rPr>
          <w:rFonts w:asciiTheme="minorEastAsia" w:eastAsiaTheme="minorEastAsia" w:hAnsiTheme="minorEastAsia" w:cs="仿宋" w:hint="eastAsia"/>
          <w:sz w:val="28"/>
          <w:szCs w:val="28"/>
        </w:rPr>
        <w:t>（一）建设地点、规模、主要建设内容</w:t>
      </w:r>
    </w:p>
    <w:p w:rsidR="009A49EC" w:rsidRDefault="0081775C">
      <w:pPr>
        <w:widowControl/>
        <w:spacing w:line="360" w:lineRule="auto"/>
        <w:ind w:firstLineChars="200" w:firstLine="560"/>
        <w:rPr>
          <w:rFonts w:asciiTheme="minorEastAsia" w:eastAsiaTheme="minorEastAsia" w:hAnsiTheme="minorEastAsia" w:cs="仿宋"/>
          <w:kern w:val="0"/>
          <w:sz w:val="28"/>
          <w:szCs w:val="28"/>
        </w:rPr>
      </w:pPr>
      <w:r>
        <w:rPr>
          <w:rFonts w:asciiTheme="minorEastAsia" w:eastAsiaTheme="minorEastAsia" w:hAnsiTheme="minorEastAsia" w:cs="仿宋" w:hint="eastAsia"/>
          <w:kern w:val="0"/>
          <w:sz w:val="28"/>
          <w:szCs w:val="28"/>
        </w:rPr>
        <w:t>宁波世茂能源股份有限公司炉排炉改造项目位于浙江省余姚市小曹娥镇滨海产业园广兴路8号。建设内容为</w:t>
      </w:r>
      <w:r>
        <w:rPr>
          <w:rFonts w:asciiTheme="minorEastAsia" w:eastAsiaTheme="minorEastAsia" w:hAnsiTheme="minorEastAsia" w:cs="宋体" w:hint="eastAsia"/>
          <w:kern w:val="0"/>
          <w:sz w:val="28"/>
          <w:szCs w:val="28"/>
        </w:rPr>
        <w:t>日</w:t>
      </w:r>
      <w:r>
        <w:rPr>
          <w:rFonts w:asciiTheme="minorEastAsia" w:eastAsiaTheme="minorEastAsia" w:hAnsiTheme="minorEastAsia" w:cs="仿宋" w:hint="eastAsia"/>
          <w:kern w:val="0"/>
          <w:sz w:val="28"/>
          <w:szCs w:val="28"/>
        </w:rPr>
        <w:t>焚烧垃圾1500吨，设计规模为三炉两机（机械炉排式垃圾焚烧炉3</w:t>
      </w:r>
      <w:r>
        <w:rPr>
          <w:rFonts w:asciiTheme="minorEastAsia" w:eastAsiaTheme="minorEastAsia" w:hAnsiTheme="minorEastAsia" w:cs="宋体" w:hint="eastAsia"/>
          <w:kern w:val="0"/>
          <w:sz w:val="28"/>
          <w:szCs w:val="28"/>
        </w:rPr>
        <w:t>台，1x6MW背压式汽轮发电机组和1x12MW抽凝式汽轮发电机组）</w:t>
      </w:r>
      <w:r>
        <w:rPr>
          <w:rFonts w:asciiTheme="minorEastAsia" w:eastAsiaTheme="minorEastAsia" w:hAnsiTheme="minorEastAsia" w:cs="仿宋" w:hint="eastAsia"/>
          <w:kern w:val="0"/>
          <w:sz w:val="28"/>
          <w:szCs w:val="28"/>
        </w:rPr>
        <w:t>，实际已建设机械炉排式垃圾焚烧炉2</w:t>
      </w:r>
      <w:r>
        <w:rPr>
          <w:rFonts w:asciiTheme="minorEastAsia" w:eastAsiaTheme="minorEastAsia" w:hAnsiTheme="minorEastAsia" w:cs="宋体" w:hint="eastAsia"/>
          <w:kern w:val="0"/>
          <w:sz w:val="28"/>
          <w:szCs w:val="28"/>
        </w:rPr>
        <w:t>台</w:t>
      </w:r>
      <w:r>
        <w:rPr>
          <w:rFonts w:asciiTheme="minorEastAsia" w:eastAsiaTheme="minorEastAsia" w:hAnsiTheme="minorEastAsia" w:cs="仿宋" w:hint="eastAsia"/>
          <w:kern w:val="0"/>
          <w:sz w:val="28"/>
          <w:szCs w:val="28"/>
        </w:rPr>
        <w:t>，其中3#炉已建成投入使用（</w:t>
      </w:r>
      <w:r>
        <w:rPr>
          <w:rFonts w:asciiTheme="minorEastAsia" w:eastAsiaTheme="minorEastAsia" w:hAnsiTheme="minorEastAsia" w:cs="宋体" w:hint="eastAsia"/>
          <w:kern w:val="0"/>
          <w:sz w:val="28"/>
          <w:szCs w:val="28"/>
        </w:rPr>
        <w:t>设计日</w:t>
      </w:r>
      <w:r>
        <w:rPr>
          <w:rFonts w:asciiTheme="minorEastAsia" w:eastAsiaTheme="minorEastAsia" w:hAnsiTheme="minorEastAsia" w:cs="仿宋" w:hint="eastAsia"/>
          <w:kern w:val="0"/>
          <w:sz w:val="28"/>
          <w:szCs w:val="28"/>
        </w:rPr>
        <w:t>焚烧垃圾500吨），6#炉在调试阶段。本次验收为3#炉验收，为第一阶段验收。</w:t>
      </w:r>
    </w:p>
    <w:p w:rsidR="009A49EC" w:rsidRDefault="0081775C">
      <w:pPr>
        <w:numPr>
          <w:ilvl w:val="0"/>
          <w:numId w:val="2"/>
        </w:numPr>
        <w:spacing w:line="360" w:lineRule="auto"/>
        <w:ind w:firstLineChars="200" w:firstLine="560"/>
        <w:rPr>
          <w:rFonts w:asciiTheme="minorEastAsia" w:eastAsiaTheme="minorEastAsia" w:hAnsiTheme="minorEastAsia" w:cs="Times New Roman"/>
          <w:sz w:val="28"/>
          <w:szCs w:val="28"/>
        </w:rPr>
      </w:pPr>
      <w:r>
        <w:rPr>
          <w:rFonts w:asciiTheme="minorEastAsia" w:eastAsiaTheme="minorEastAsia" w:hAnsiTheme="minorEastAsia" w:cs="仿宋" w:hint="eastAsia"/>
          <w:sz w:val="28"/>
          <w:szCs w:val="28"/>
        </w:rPr>
        <w:t>建设过程及环保审批情况</w:t>
      </w:r>
    </w:p>
    <w:p w:rsidR="009A49EC" w:rsidRDefault="0081775C">
      <w:pPr>
        <w:spacing w:line="360" w:lineRule="auto"/>
        <w:ind w:firstLineChars="200" w:firstLine="560"/>
        <w:rPr>
          <w:rFonts w:asciiTheme="minorEastAsia" w:eastAsiaTheme="minorEastAsia" w:hAnsiTheme="minorEastAsia" w:cs="仿宋"/>
          <w:kern w:val="0"/>
          <w:sz w:val="28"/>
          <w:szCs w:val="28"/>
        </w:rPr>
      </w:pPr>
      <w:r>
        <w:rPr>
          <w:rFonts w:asciiTheme="minorEastAsia" w:eastAsiaTheme="minorEastAsia" w:hAnsiTheme="minorEastAsia" w:cs="仿宋" w:hint="eastAsia"/>
          <w:kern w:val="0"/>
          <w:sz w:val="28"/>
          <w:szCs w:val="28"/>
        </w:rPr>
        <w:t>2016年8月，公司委托南京国环科技股份有限公司编制完成了《宁波世茂能源股份有限公司炉排炉改造项目环境影响报告书》，2017年1月18日，宁波市环境保护局予以批复（甬环建〔2017〕2号）。</w:t>
      </w:r>
    </w:p>
    <w:p w:rsidR="009A49EC" w:rsidRDefault="0081775C">
      <w:pPr>
        <w:spacing w:line="360" w:lineRule="auto"/>
        <w:ind w:firstLineChars="200" w:firstLine="560"/>
        <w:rPr>
          <w:rFonts w:asciiTheme="minorEastAsia" w:eastAsiaTheme="minorEastAsia" w:hAnsiTheme="minorEastAsia" w:cs="仿宋"/>
          <w:kern w:val="0"/>
          <w:sz w:val="28"/>
          <w:szCs w:val="28"/>
        </w:rPr>
      </w:pPr>
      <w:r>
        <w:rPr>
          <w:rFonts w:asciiTheme="minorEastAsia" w:eastAsiaTheme="minorEastAsia" w:hAnsiTheme="minorEastAsia" w:cs="仿宋" w:hint="eastAsia"/>
          <w:kern w:val="0"/>
          <w:sz w:val="28"/>
          <w:szCs w:val="28"/>
        </w:rPr>
        <w:t>对照《固定污染源排污许可分类管理名录（2017年版）》（环境保护部令第45号），本项目属于“电力生产441；以生活垃圾、危险废物、</w:t>
      </w:r>
      <w:r>
        <w:rPr>
          <w:rFonts w:asciiTheme="minorEastAsia" w:eastAsiaTheme="minorEastAsia" w:hAnsiTheme="minorEastAsia" w:cs="仿宋" w:hint="eastAsia"/>
          <w:kern w:val="0"/>
          <w:sz w:val="28"/>
          <w:szCs w:val="28"/>
        </w:rPr>
        <w:lastRenderedPageBreak/>
        <w:t>污泥为燃料的火力发电”，需在2019年底之前申请排污许可证。</w:t>
      </w:r>
    </w:p>
    <w:p w:rsidR="009A49EC" w:rsidRDefault="0081775C">
      <w:pPr>
        <w:spacing w:line="360" w:lineRule="auto"/>
        <w:ind w:firstLineChars="200" w:firstLine="560"/>
        <w:rPr>
          <w:rFonts w:asciiTheme="minorEastAsia" w:eastAsiaTheme="minorEastAsia" w:hAnsiTheme="minorEastAsia" w:cs="仿宋"/>
          <w:kern w:val="0"/>
          <w:sz w:val="28"/>
          <w:szCs w:val="28"/>
        </w:rPr>
      </w:pPr>
      <w:r>
        <w:rPr>
          <w:rFonts w:asciiTheme="minorEastAsia" w:eastAsiaTheme="minorEastAsia" w:hAnsiTheme="minorEastAsia" w:cs="仿宋" w:hint="eastAsia"/>
          <w:kern w:val="0"/>
          <w:sz w:val="28"/>
          <w:szCs w:val="28"/>
        </w:rPr>
        <w:t>项目从立项至调试过程中，不存在环境投诉、违法或处罚记录等。</w:t>
      </w:r>
    </w:p>
    <w:p w:rsidR="009A49EC" w:rsidRDefault="0081775C">
      <w:pPr>
        <w:spacing w:line="360" w:lineRule="auto"/>
        <w:ind w:firstLineChars="200" w:firstLine="560"/>
        <w:rPr>
          <w:rFonts w:asciiTheme="minorEastAsia" w:eastAsiaTheme="minorEastAsia" w:hAnsiTheme="minorEastAsia" w:cs="Times New Roman"/>
          <w:kern w:val="0"/>
          <w:sz w:val="28"/>
          <w:szCs w:val="28"/>
        </w:rPr>
      </w:pPr>
      <w:r>
        <w:rPr>
          <w:rFonts w:asciiTheme="minorEastAsia" w:eastAsiaTheme="minorEastAsia" w:hAnsiTheme="minorEastAsia" w:cs="仿宋" w:hint="eastAsia"/>
          <w:kern w:val="0"/>
          <w:sz w:val="28"/>
          <w:szCs w:val="28"/>
        </w:rPr>
        <w:t>（三）投资情况</w:t>
      </w:r>
    </w:p>
    <w:p w:rsidR="009A49EC" w:rsidRDefault="0081775C">
      <w:pPr>
        <w:spacing w:line="360" w:lineRule="auto"/>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本次验收的《宁波世茂能源股份有限公司炉排炉改造项目(3#炉）》总投资约8000万元，其中环保投资2500万元，环保投资比例31.25%。</w:t>
      </w:r>
    </w:p>
    <w:p w:rsidR="009A49EC" w:rsidRDefault="0081775C">
      <w:pPr>
        <w:spacing w:line="360" w:lineRule="auto"/>
        <w:ind w:firstLineChars="200" w:firstLine="560"/>
        <w:rPr>
          <w:rFonts w:asciiTheme="minorEastAsia" w:eastAsiaTheme="minorEastAsia" w:hAnsiTheme="minorEastAsia" w:cs="Times New Roman"/>
          <w:sz w:val="28"/>
          <w:szCs w:val="28"/>
        </w:rPr>
      </w:pPr>
      <w:r>
        <w:rPr>
          <w:rFonts w:asciiTheme="minorEastAsia" w:eastAsiaTheme="minorEastAsia" w:hAnsiTheme="minorEastAsia" w:cs="仿宋" w:hint="eastAsia"/>
          <w:sz w:val="28"/>
          <w:szCs w:val="28"/>
        </w:rPr>
        <w:t>（四）验收范围</w:t>
      </w:r>
    </w:p>
    <w:p w:rsidR="009A49EC" w:rsidRDefault="0081775C">
      <w:pPr>
        <w:ind w:firstLineChars="200" w:firstLine="560"/>
        <w:rPr>
          <w:rFonts w:asciiTheme="minorEastAsia" w:eastAsiaTheme="minorEastAsia" w:hAnsiTheme="minorEastAsia" w:cs="仿宋"/>
          <w:b/>
          <w:bCs/>
          <w:sz w:val="28"/>
          <w:szCs w:val="28"/>
        </w:rPr>
      </w:pPr>
      <w:r>
        <w:rPr>
          <w:rFonts w:asciiTheme="minorEastAsia" w:eastAsiaTheme="minorEastAsia" w:hAnsiTheme="minorEastAsia" w:cs="仿宋" w:hint="eastAsia"/>
          <w:sz w:val="28"/>
          <w:szCs w:val="28"/>
        </w:rPr>
        <w:t>本次验收范围为宁波世茂能源股份有限公司炉排炉改造项目（3#炉），为阶段性验收。</w:t>
      </w:r>
    </w:p>
    <w:p w:rsidR="009A49EC" w:rsidRDefault="0081775C">
      <w:pPr>
        <w:numPr>
          <w:ilvl w:val="0"/>
          <w:numId w:val="3"/>
        </w:numPr>
        <w:ind w:firstLineChars="200" w:firstLine="562"/>
        <w:rPr>
          <w:rFonts w:asciiTheme="minorEastAsia" w:eastAsiaTheme="minorEastAsia" w:hAnsiTheme="minorEastAsia" w:cs="Times New Roman"/>
          <w:b/>
          <w:bCs/>
          <w:sz w:val="28"/>
          <w:szCs w:val="28"/>
        </w:rPr>
      </w:pPr>
      <w:r>
        <w:rPr>
          <w:rFonts w:asciiTheme="minorEastAsia" w:eastAsiaTheme="minorEastAsia" w:hAnsiTheme="minorEastAsia" w:cs="仿宋" w:hint="eastAsia"/>
          <w:b/>
          <w:bCs/>
          <w:sz w:val="28"/>
          <w:szCs w:val="28"/>
        </w:rPr>
        <w:t>工程变动情况</w:t>
      </w:r>
    </w:p>
    <w:p w:rsidR="009A49EC" w:rsidRDefault="0081775C">
      <w:pPr>
        <w:spacing w:line="360" w:lineRule="auto"/>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根据环评材料及现场核实情况，项目在实际建设过程中项目性质、规模、地点、生产工艺、环境保护措施基本按照环评及批复落实，主要变动为：（1）渗滤液由架空管输送至余姚市小曹娥城市污水处理有限公司内新建的300t/d渗滤液处理设施处理达标后纳管，实际渗滤液经公司厂区北侧新建的400t/d渗滤液处理设施处理达标后纳管；（2）焚烧炉废气环评中建议经过处理设施后80m高排气筒排放，实际经过处理设施后100m高排气筒排放。</w:t>
      </w:r>
    </w:p>
    <w:p w:rsidR="009A49EC" w:rsidRDefault="0081775C">
      <w:pPr>
        <w:spacing w:line="360" w:lineRule="auto"/>
        <w:ind w:firstLineChars="200" w:firstLine="562"/>
        <w:rPr>
          <w:rFonts w:asciiTheme="minorEastAsia" w:eastAsiaTheme="minorEastAsia" w:hAnsiTheme="minorEastAsia" w:cs="Times New Roman"/>
          <w:b/>
          <w:bCs/>
          <w:sz w:val="28"/>
          <w:szCs w:val="28"/>
        </w:rPr>
      </w:pPr>
      <w:r>
        <w:rPr>
          <w:rFonts w:asciiTheme="minorEastAsia" w:eastAsiaTheme="minorEastAsia" w:hAnsiTheme="minorEastAsia" w:cs="仿宋" w:hint="eastAsia"/>
          <w:b/>
          <w:bCs/>
          <w:sz w:val="28"/>
          <w:szCs w:val="28"/>
        </w:rPr>
        <w:t>三、环境保护设施建设情况</w:t>
      </w:r>
    </w:p>
    <w:p w:rsidR="009A49EC" w:rsidRDefault="0081775C">
      <w:pPr>
        <w:spacing w:line="360" w:lineRule="auto"/>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（一）废气</w:t>
      </w:r>
    </w:p>
    <w:p w:rsidR="009A49EC" w:rsidRDefault="0081775C">
      <w:pPr>
        <w:spacing w:line="360" w:lineRule="auto"/>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本项目焚烧炉废气经过“SNCR 炉内脱氮+半干式反应塔+干石灰喷射+活性炭吸附+布袋除尘器+SCR”的处理工艺后经过100m高排气筒排放，设计处理风量280000m</w:t>
      </w:r>
      <w:r>
        <w:rPr>
          <w:rFonts w:asciiTheme="minorEastAsia" w:eastAsiaTheme="minorEastAsia" w:hAnsiTheme="minorEastAsia" w:cs="仿宋" w:hint="eastAsia"/>
          <w:sz w:val="28"/>
          <w:szCs w:val="28"/>
          <w:vertAlign w:val="superscript"/>
        </w:rPr>
        <w:t>3</w:t>
      </w:r>
      <w:r>
        <w:rPr>
          <w:rFonts w:asciiTheme="minorEastAsia" w:eastAsiaTheme="minorEastAsia" w:hAnsiTheme="minorEastAsia" w:cs="仿宋" w:hint="eastAsia"/>
          <w:sz w:val="28"/>
          <w:szCs w:val="28"/>
        </w:rPr>
        <w:t>/h（变频）。垃圾渗滤液处理系统废气接入焚烧炉进行焚烧处理，沼气经火炬燃烧后排放。</w:t>
      </w:r>
    </w:p>
    <w:p w:rsidR="009A49EC" w:rsidRDefault="0081775C">
      <w:pPr>
        <w:spacing w:line="360" w:lineRule="auto"/>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lastRenderedPageBreak/>
        <w:t>（二） 废水</w:t>
      </w:r>
    </w:p>
    <w:p w:rsidR="009A49EC" w:rsidRDefault="0081775C">
      <w:pPr>
        <w:spacing w:line="360" w:lineRule="auto"/>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厂区内已实行雨污分流，冷却水循环利用，冷却排污水纳管。化水废水和生活污水进行预处理后纳入市政污水管网，渗滤液输送厂区内渗滤液处理设施（400t/d）预处理后纳入市政污水管网，均接入余姚市小曹娥城市污水处理有限公司集中处理后排放。</w:t>
      </w:r>
    </w:p>
    <w:p w:rsidR="009A49EC" w:rsidRDefault="0081775C">
      <w:pPr>
        <w:spacing w:line="360" w:lineRule="auto"/>
        <w:ind w:firstLineChars="200" w:firstLine="560"/>
        <w:rPr>
          <w:rFonts w:asciiTheme="minorEastAsia" w:eastAsiaTheme="minorEastAsia" w:hAnsiTheme="minorEastAsia" w:cs="仿宋"/>
          <w:color w:val="000000"/>
          <w:sz w:val="28"/>
          <w:szCs w:val="28"/>
        </w:rPr>
      </w:pPr>
      <w:r>
        <w:rPr>
          <w:rFonts w:asciiTheme="minorEastAsia" w:eastAsiaTheme="minorEastAsia" w:hAnsiTheme="minorEastAsia" w:cs="仿宋" w:hint="eastAsia"/>
          <w:color w:val="000000"/>
          <w:sz w:val="28"/>
          <w:szCs w:val="28"/>
        </w:rPr>
        <w:t xml:space="preserve">（三）噪声 </w:t>
      </w:r>
    </w:p>
    <w:p w:rsidR="009A49EC" w:rsidRDefault="0081775C">
      <w:pPr>
        <w:spacing w:line="360" w:lineRule="auto"/>
        <w:ind w:firstLineChars="200" w:firstLine="560"/>
        <w:rPr>
          <w:rFonts w:asciiTheme="minorEastAsia" w:eastAsiaTheme="minorEastAsia" w:hAnsiTheme="minorEastAsia" w:cs="仿宋"/>
          <w:color w:val="000000"/>
          <w:sz w:val="28"/>
          <w:szCs w:val="28"/>
        </w:rPr>
      </w:pPr>
      <w:r>
        <w:rPr>
          <w:rFonts w:asciiTheme="minorEastAsia" w:eastAsiaTheme="minorEastAsia" w:hAnsiTheme="minorEastAsia" w:cs="仿宋" w:hint="eastAsia"/>
          <w:color w:val="000000"/>
          <w:sz w:val="28"/>
          <w:szCs w:val="28"/>
        </w:rPr>
        <w:t>企业合理布局车间；车间采用实墙结构；选用低噪声生产设备，对高噪声设备设防振基础或减震垫；加强设备的日常维护、管理，杜绝因设备不正常运转产生的高噪声现象。</w:t>
      </w:r>
    </w:p>
    <w:p w:rsidR="009A49EC" w:rsidRDefault="0081775C">
      <w:pPr>
        <w:spacing w:line="360" w:lineRule="auto"/>
        <w:ind w:firstLineChars="200" w:firstLine="560"/>
        <w:rPr>
          <w:rFonts w:asciiTheme="minorEastAsia" w:eastAsiaTheme="minorEastAsia" w:hAnsiTheme="minorEastAsia" w:cs="仿宋"/>
          <w:color w:val="000000"/>
          <w:sz w:val="28"/>
          <w:szCs w:val="28"/>
        </w:rPr>
      </w:pPr>
      <w:r>
        <w:rPr>
          <w:rFonts w:asciiTheme="minorEastAsia" w:eastAsiaTheme="minorEastAsia" w:hAnsiTheme="minorEastAsia" w:cs="仿宋" w:hint="eastAsia"/>
          <w:color w:val="000000"/>
          <w:sz w:val="28"/>
          <w:szCs w:val="28"/>
        </w:rPr>
        <w:t>（四）固体废物</w:t>
      </w:r>
    </w:p>
    <w:p w:rsidR="009A49EC" w:rsidRDefault="0081775C">
      <w:pPr>
        <w:spacing w:line="360" w:lineRule="auto"/>
        <w:ind w:firstLineChars="200" w:firstLine="560"/>
        <w:rPr>
          <w:rFonts w:asciiTheme="minorEastAsia" w:eastAsiaTheme="minorEastAsia" w:hAnsiTheme="minorEastAsia" w:cs="仿宋"/>
          <w:color w:val="000000"/>
          <w:sz w:val="28"/>
          <w:szCs w:val="28"/>
        </w:rPr>
      </w:pPr>
      <w:r>
        <w:rPr>
          <w:rFonts w:asciiTheme="minorEastAsia" w:eastAsiaTheme="minorEastAsia" w:hAnsiTheme="minorEastAsia" w:cs="仿宋" w:hint="eastAsia"/>
          <w:color w:val="000000"/>
          <w:sz w:val="28"/>
          <w:szCs w:val="28"/>
        </w:rPr>
        <w:t>焚烧飞灰螯合稳定化处理后运往余姚桐张岙生活垃圾填埋场进行填埋处置；炉渣由宁波晟龙再生资源有限公司综合利用；污泥、生活垃圾由公司焚烧炉焚烧处理。垃圾炉除尘器废布袋暂存于公司危废仓库内，拟送有资质单位安全处置；项目SCR催化剂3年更换，目前暂无废催化剂产生，拟由供应商回收处置。</w:t>
      </w:r>
    </w:p>
    <w:p w:rsidR="009A49EC" w:rsidRDefault="0081775C">
      <w:pPr>
        <w:spacing w:line="360" w:lineRule="auto"/>
        <w:ind w:firstLineChars="200" w:firstLine="560"/>
        <w:rPr>
          <w:rFonts w:asciiTheme="minorEastAsia" w:eastAsiaTheme="minorEastAsia" w:hAnsiTheme="minorEastAsia" w:cs="仿宋"/>
          <w:color w:val="000000"/>
          <w:sz w:val="28"/>
          <w:szCs w:val="28"/>
        </w:rPr>
      </w:pPr>
      <w:r>
        <w:rPr>
          <w:rFonts w:asciiTheme="minorEastAsia" w:eastAsiaTheme="minorEastAsia" w:hAnsiTheme="minorEastAsia" w:cs="仿宋" w:hint="eastAsia"/>
          <w:color w:val="000000"/>
          <w:sz w:val="28"/>
          <w:szCs w:val="28"/>
        </w:rPr>
        <w:t>（五）辐射</w:t>
      </w:r>
    </w:p>
    <w:p w:rsidR="009A49EC" w:rsidRDefault="0081775C">
      <w:pPr>
        <w:spacing w:line="360" w:lineRule="auto"/>
        <w:ind w:firstLineChars="200" w:firstLine="560"/>
        <w:rPr>
          <w:rFonts w:asciiTheme="minorEastAsia" w:eastAsiaTheme="minorEastAsia" w:hAnsiTheme="minorEastAsia" w:cs="仿宋"/>
          <w:color w:val="000000"/>
          <w:sz w:val="28"/>
          <w:szCs w:val="28"/>
        </w:rPr>
      </w:pPr>
      <w:r>
        <w:rPr>
          <w:rFonts w:asciiTheme="minorEastAsia" w:eastAsiaTheme="minorEastAsia" w:hAnsiTheme="minorEastAsia" w:cs="仿宋" w:hint="eastAsia"/>
          <w:color w:val="000000"/>
          <w:sz w:val="28"/>
          <w:szCs w:val="28"/>
        </w:rPr>
        <w:t>本项目不涉及辐射源。</w:t>
      </w:r>
    </w:p>
    <w:p w:rsidR="009A49EC" w:rsidRDefault="0081775C">
      <w:pPr>
        <w:spacing w:line="360" w:lineRule="auto"/>
        <w:ind w:firstLineChars="200" w:firstLine="560"/>
        <w:rPr>
          <w:rFonts w:asciiTheme="minorEastAsia" w:eastAsiaTheme="minorEastAsia" w:hAnsiTheme="minorEastAsia" w:cs="仿宋"/>
          <w:color w:val="000000"/>
          <w:sz w:val="28"/>
          <w:szCs w:val="28"/>
        </w:rPr>
      </w:pPr>
      <w:r>
        <w:rPr>
          <w:rFonts w:asciiTheme="minorEastAsia" w:eastAsiaTheme="minorEastAsia" w:hAnsiTheme="minorEastAsia" w:cs="仿宋" w:hint="eastAsia"/>
          <w:color w:val="000000"/>
          <w:sz w:val="28"/>
          <w:szCs w:val="28"/>
        </w:rPr>
        <w:t>（六）其他环境保护设施</w:t>
      </w:r>
    </w:p>
    <w:p w:rsidR="009A49EC" w:rsidRDefault="0081775C">
      <w:pPr>
        <w:spacing w:line="360" w:lineRule="auto"/>
        <w:ind w:firstLineChars="200" w:firstLine="560"/>
        <w:rPr>
          <w:rFonts w:asciiTheme="minorEastAsia" w:eastAsiaTheme="minorEastAsia" w:hAnsiTheme="minorEastAsia" w:cs="仿宋"/>
          <w:color w:val="000000"/>
          <w:sz w:val="28"/>
          <w:szCs w:val="28"/>
        </w:rPr>
      </w:pPr>
      <w:r>
        <w:rPr>
          <w:rFonts w:asciiTheme="minorEastAsia" w:eastAsiaTheme="minorEastAsia" w:hAnsiTheme="minorEastAsia" w:cs="仿宋" w:hint="eastAsia"/>
          <w:color w:val="000000"/>
          <w:sz w:val="28"/>
          <w:szCs w:val="28"/>
        </w:rPr>
        <w:t>⑴环境风险防范设施</w:t>
      </w:r>
    </w:p>
    <w:p w:rsidR="009A49EC" w:rsidRDefault="0081775C">
      <w:pPr>
        <w:spacing w:line="360" w:lineRule="auto"/>
        <w:ind w:firstLineChars="200" w:firstLine="560"/>
        <w:rPr>
          <w:rFonts w:asciiTheme="minorEastAsia" w:eastAsiaTheme="minorEastAsia" w:hAnsiTheme="minorEastAsia" w:cs="仿宋"/>
          <w:color w:val="000000"/>
          <w:sz w:val="28"/>
          <w:szCs w:val="28"/>
        </w:rPr>
      </w:pPr>
      <w:r>
        <w:rPr>
          <w:rFonts w:asciiTheme="minorEastAsia" w:eastAsiaTheme="minorEastAsia" w:hAnsiTheme="minorEastAsia" w:cs="仿宋" w:hint="eastAsia"/>
          <w:color w:val="000000"/>
          <w:sz w:val="28"/>
          <w:szCs w:val="28"/>
        </w:rPr>
        <w:t>项目设有500m</w:t>
      </w:r>
      <w:r>
        <w:rPr>
          <w:rFonts w:asciiTheme="minorEastAsia" w:eastAsiaTheme="minorEastAsia" w:hAnsiTheme="minorEastAsia" w:cs="仿宋" w:hint="eastAsia"/>
          <w:color w:val="000000"/>
          <w:sz w:val="28"/>
          <w:szCs w:val="28"/>
          <w:vertAlign w:val="superscript"/>
        </w:rPr>
        <w:t>3</w:t>
      </w:r>
      <w:r>
        <w:rPr>
          <w:rFonts w:asciiTheme="minorEastAsia" w:eastAsiaTheme="minorEastAsia" w:hAnsiTheme="minorEastAsia" w:cs="仿宋" w:hint="eastAsia"/>
          <w:color w:val="000000"/>
          <w:sz w:val="28"/>
          <w:szCs w:val="28"/>
        </w:rPr>
        <w:t>应急事故池，并设置切断阀。项目已编制《</w:t>
      </w:r>
      <w:r>
        <w:rPr>
          <w:rFonts w:asciiTheme="minorEastAsia" w:eastAsiaTheme="minorEastAsia" w:hAnsiTheme="minorEastAsia" w:cs="仿宋" w:hint="eastAsia"/>
          <w:sz w:val="28"/>
          <w:szCs w:val="28"/>
        </w:rPr>
        <w:t>宁波世茂能源股份有限公司</w:t>
      </w:r>
      <w:r>
        <w:rPr>
          <w:rFonts w:asciiTheme="minorEastAsia" w:eastAsiaTheme="minorEastAsia" w:hAnsiTheme="minorEastAsia" w:cs="仿宋" w:hint="eastAsia"/>
          <w:color w:val="000000"/>
          <w:sz w:val="28"/>
          <w:szCs w:val="28"/>
        </w:rPr>
        <w:t>突发环境事件综合应急预案》，并已在宁波市生态环境局余姚分局备案（备案编号：330281-2019-007-L）。</w:t>
      </w:r>
    </w:p>
    <w:p w:rsidR="009A49EC" w:rsidRDefault="0081775C">
      <w:pPr>
        <w:spacing w:line="360" w:lineRule="auto"/>
        <w:ind w:firstLineChars="200" w:firstLine="560"/>
        <w:rPr>
          <w:rFonts w:asciiTheme="minorEastAsia" w:eastAsiaTheme="minorEastAsia" w:hAnsiTheme="minorEastAsia" w:cs="仿宋"/>
          <w:color w:val="000000"/>
          <w:sz w:val="28"/>
          <w:szCs w:val="28"/>
        </w:rPr>
      </w:pPr>
      <w:r>
        <w:rPr>
          <w:rFonts w:asciiTheme="minorEastAsia" w:eastAsiaTheme="minorEastAsia" w:hAnsiTheme="minorEastAsia" w:cs="仿宋" w:hint="eastAsia"/>
          <w:color w:val="000000"/>
          <w:sz w:val="28"/>
          <w:szCs w:val="28"/>
        </w:rPr>
        <w:lastRenderedPageBreak/>
        <w:t>⑵在线监测装置</w:t>
      </w:r>
    </w:p>
    <w:p w:rsidR="009A49EC" w:rsidRDefault="0081775C">
      <w:pPr>
        <w:spacing w:line="360" w:lineRule="auto"/>
        <w:ind w:firstLineChars="200" w:firstLine="560"/>
        <w:rPr>
          <w:rFonts w:asciiTheme="minorEastAsia" w:eastAsiaTheme="minorEastAsia" w:hAnsiTheme="minorEastAsia" w:cs="仿宋"/>
          <w:color w:val="000000"/>
          <w:sz w:val="28"/>
          <w:szCs w:val="28"/>
        </w:rPr>
      </w:pPr>
      <w:r>
        <w:rPr>
          <w:rFonts w:asciiTheme="minorEastAsia" w:eastAsiaTheme="minorEastAsia" w:hAnsiTheme="minorEastAsia" w:cs="仿宋" w:hint="eastAsia"/>
          <w:color w:val="000000"/>
          <w:sz w:val="28"/>
          <w:szCs w:val="28"/>
        </w:rPr>
        <w:t>项目设有废气排气筒2个。焚烧废气排放口设有在线监控系统及视频监控，监测指标为二氧化硫、氮氧化物、烟尘、HCL、CO、氧含量、流量、温度、压力，并与国控平台联网。渗滤液废水总排口设有在线监控系统，监测指标为流量、pH、COD、氨氮，并与宁波市生态环境局余姚分</w:t>
      </w:r>
      <w:r w:rsidRPr="00E661AF">
        <w:rPr>
          <w:rFonts w:asciiTheme="minorEastAsia" w:eastAsiaTheme="minorEastAsia" w:hAnsiTheme="minorEastAsia" w:cs="仿宋" w:hint="eastAsia"/>
          <w:sz w:val="28"/>
          <w:szCs w:val="28"/>
        </w:rPr>
        <w:t>局联网。废气、废水在线监控系统监控数据已进行比对监测，其结果均符合</w:t>
      </w:r>
      <w:r w:rsidR="0043780F">
        <w:rPr>
          <w:rFonts w:asciiTheme="minorEastAsia" w:eastAsiaTheme="minorEastAsia" w:hAnsiTheme="minorEastAsia" w:cs="仿宋" w:hint="eastAsia"/>
          <w:sz w:val="28"/>
          <w:szCs w:val="28"/>
        </w:rPr>
        <w:t>《</w:t>
      </w:r>
      <w:r w:rsidR="0043780F" w:rsidRPr="0043780F">
        <w:rPr>
          <w:rFonts w:asciiTheme="minorEastAsia" w:eastAsiaTheme="minorEastAsia" w:hAnsiTheme="minorEastAsia" w:cs="仿宋" w:hint="eastAsia"/>
          <w:sz w:val="28"/>
          <w:szCs w:val="28"/>
        </w:rPr>
        <w:t>固定污染源烟气排放连续监测技术规范</w:t>
      </w:r>
      <w:r w:rsidR="0043780F">
        <w:rPr>
          <w:rFonts w:asciiTheme="minorEastAsia" w:eastAsiaTheme="minorEastAsia" w:hAnsiTheme="minorEastAsia" w:cs="仿宋" w:hint="eastAsia"/>
          <w:sz w:val="28"/>
          <w:szCs w:val="28"/>
        </w:rPr>
        <w:t>》</w:t>
      </w:r>
      <w:r w:rsidR="0043780F">
        <w:rPr>
          <w:rFonts w:asciiTheme="minorEastAsia" w:eastAsiaTheme="minorEastAsia" w:hAnsiTheme="minorEastAsia" w:cs="仿宋" w:hint="eastAsia"/>
          <w:sz w:val="28"/>
          <w:szCs w:val="28"/>
        </w:rPr>
        <w:t>（</w:t>
      </w:r>
      <w:r w:rsidR="0043780F" w:rsidRPr="0043780F">
        <w:rPr>
          <w:rFonts w:asciiTheme="minorEastAsia" w:eastAsiaTheme="minorEastAsia" w:hAnsiTheme="minorEastAsia" w:cs="仿宋" w:hint="eastAsia"/>
          <w:sz w:val="28"/>
          <w:szCs w:val="28"/>
        </w:rPr>
        <w:t>HJ/T 75-2007</w:t>
      </w:r>
      <w:r w:rsidR="0043780F">
        <w:rPr>
          <w:rFonts w:asciiTheme="minorEastAsia" w:eastAsiaTheme="minorEastAsia" w:hAnsiTheme="minorEastAsia" w:cs="仿宋" w:hint="eastAsia"/>
          <w:sz w:val="28"/>
          <w:szCs w:val="28"/>
        </w:rPr>
        <w:t>）、</w:t>
      </w:r>
      <w:r w:rsidRPr="00E661AF">
        <w:rPr>
          <w:rFonts w:asciiTheme="minorEastAsia" w:eastAsiaTheme="minorEastAsia" w:hAnsiTheme="minorEastAsia" w:cs="仿宋" w:hint="eastAsia"/>
          <w:sz w:val="28"/>
          <w:szCs w:val="28"/>
        </w:rPr>
        <w:t>《污染源在线监测系统验收技术规范（试行）》（HJ/T354-2007）中的要求。</w:t>
      </w:r>
      <w:bookmarkStart w:id="0" w:name="_GoBack"/>
      <w:bookmarkEnd w:id="0"/>
    </w:p>
    <w:p w:rsidR="009A49EC" w:rsidRDefault="0081775C">
      <w:pPr>
        <w:spacing w:line="360" w:lineRule="auto"/>
        <w:ind w:firstLineChars="200" w:firstLine="560"/>
        <w:rPr>
          <w:rFonts w:asciiTheme="minorEastAsia" w:eastAsiaTheme="minorEastAsia" w:hAnsiTheme="minorEastAsia" w:cs="仿宋"/>
          <w:color w:val="000000"/>
          <w:sz w:val="28"/>
          <w:szCs w:val="28"/>
        </w:rPr>
      </w:pPr>
      <w:r>
        <w:rPr>
          <w:rFonts w:asciiTheme="minorEastAsia" w:eastAsiaTheme="minorEastAsia" w:hAnsiTheme="minorEastAsia" w:cs="仿宋" w:hint="eastAsia"/>
          <w:color w:val="000000"/>
          <w:sz w:val="28"/>
          <w:szCs w:val="28"/>
        </w:rPr>
        <w:t>⑶其他设施</w:t>
      </w:r>
    </w:p>
    <w:p w:rsidR="009A49EC" w:rsidRDefault="0081775C">
      <w:pPr>
        <w:spacing w:line="360" w:lineRule="auto"/>
        <w:ind w:firstLineChars="200" w:firstLine="560"/>
        <w:rPr>
          <w:rFonts w:asciiTheme="minorEastAsia" w:eastAsiaTheme="minorEastAsia" w:hAnsiTheme="minorEastAsia" w:cs="仿宋"/>
          <w:color w:val="000000"/>
          <w:sz w:val="28"/>
          <w:szCs w:val="28"/>
        </w:rPr>
      </w:pPr>
      <w:r>
        <w:rPr>
          <w:rFonts w:asciiTheme="minorEastAsia" w:eastAsiaTheme="minorEastAsia" w:hAnsiTheme="minorEastAsia" w:cs="仿宋" w:hint="eastAsia"/>
          <w:color w:val="000000"/>
          <w:sz w:val="28"/>
          <w:szCs w:val="28"/>
        </w:rPr>
        <w:t>项目环境影响报告书及审批部门审批意见中，要求按计划淘汰拆除现有4台500吨/日循环流化床锅炉，目前已拆除3台500吨/日循环流化床锅炉。</w:t>
      </w:r>
    </w:p>
    <w:p w:rsidR="009A49EC" w:rsidRDefault="0081775C">
      <w:pPr>
        <w:pStyle w:val="10"/>
        <w:spacing w:line="360" w:lineRule="auto"/>
        <w:ind w:firstLineChars="0"/>
        <w:rPr>
          <w:rFonts w:asciiTheme="minorEastAsia" w:eastAsiaTheme="minorEastAsia" w:hAnsiTheme="minorEastAsia" w:cs="仿宋"/>
          <w:b/>
          <w:bCs/>
          <w:sz w:val="28"/>
          <w:szCs w:val="28"/>
        </w:rPr>
      </w:pPr>
      <w:r>
        <w:rPr>
          <w:rFonts w:asciiTheme="minorEastAsia" w:eastAsiaTheme="minorEastAsia" w:hAnsiTheme="minorEastAsia" w:cs="仿宋" w:hint="eastAsia"/>
          <w:b/>
          <w:bCs/>
          <w:sz w:val="28"/>
          <w:szCs w:val="28"/>
        </w:rPr>
        <w:t>四、环境保护设施调试效果</w:t>
      </w:r>
    </w:p>
    <w:p w:rsidR="009A49EC" w:rsidRDefault="0081775C">
      <w:pPr>
        <w:pStyle w:val="10"/>
        <w:spacing w:line="360" w:lineRule="auto"/>
        <w:ind w:left="420" w:firstLineChars="0" w:firstLine="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（1）环保设施处理效率</w:t>
      </w:r>
    </w:p>
    <w:p w:rsidR="009A49EC" w:rsidRDefault="0081775C">
      <w:pPr>
        <w:spacing w:line="360" w:lineRule="auto"/>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 xml:space="preserve"> </w:t>
      </w:r>
      <w:r>
        <w:rPr>
          <w:rFonts w:asciiTheme="minorEastAsia" w:eastAsiaTheme="minorEastAsia" w:hAnsiTheme="minorEastAsia" w:cs="仿宋"/>
          <w:sz w:val="28"/>
          <w:szCs w:val="28"/>
        </w:rPr>
        <w:t xml:space="preserve">   </w:t>
      </w:r>
      <w:r>
        <w:rPr>
          <w:rFonts w:asciiTheme="minorEastAsia" w:eastAsiaTheme="minorEastAsia" w:hAnsiTheme="minorEastAsia" w:cs="仿宋" w:hint="eastAsia"/>
          <w:color w:val="000000"/>
          <w:sz w:val="28"/>
          <w:szCs w:val="28"/>
        </w:rPr>
        <w:t>项目环境影响报告书及审批部门审批意见中，要求焚烧废气脱硫效率≥93%，脱氮效率≥75%，除尘率≥99.9%，HCL去除效率≥98%。监测期</w:t>
      </w:r>
      <w:r w:rsidRPr="00E661AF">
        <w:rPr>
          <w:rFonts w:asciiTheme="minorEastAsia" w:eastAsiaTheme="minorEastAsia" w:hAnsiTheme="minorEastAsia" w:cs="仿宋" w:hint="eastAsia"/>
          <w:sz w:val="28"/>
          <w:szCs w:val="28"/>
        </w:rPr>
        <w:t>间，焚烧废气脱硫效率为</w:t>
      </w:r>
      <w:r w:rsidR="00E661AF" w:rsidRPr="00E661AF">
        <w:rPr>
          <w:rFonts w:asciiTheme="minorEastAsia" w:eastAsiaTheme="minorEastAsia" w:hAnsiTheme="minorEastAsia" w:cs="仿宋"/>
          <w:sz w:val="28"/>
          <w:szCs w:val="28"/>
        </w:rPr>
        <w:t>45.1</w:t>
      </w:r>
      <w:r w:rsidRPr="00E661AF">
        <w:rPr>
          <w:rFonts w:asciiTheme="minorEastAsia" w:eastAsiaTheme="minorEastAsia" w:hAnsiTheme="minorEastAsia" w:cs="仿宋" w:hint="eastAsia"/>
          <w:sz w:val="28"/>
          <w:szCs w:val="28"/>
        </w:rPr>
        <w:t>%，脱氮效率为</w:t>
      </w:r>
      <w:r w:rsidR="00E661AF" w:rsidRPr="00E661AF">
        <w:rPr>
          <w:rFonts w:asciiTheme="minorEastAsia" w:eastAsiaTheme="minorEastAsia" w:hAnsiTheme="minorEastAsia" w:cs="仿宋"/>
          <w:sz w:val="28"/>
          <w:szCs w:val="28"/>
        </w:rPr>
        <w:t>88.8</w:t>
      </w:r>
      <w:r w:rsidRPr="00E661AF">
        <w:rPr>
          <w:rFonts w:asciiTheme="minorEastAsia" w:eastAsiaTheme="minorEastAsia" w:hAnsiTheme="minorEastAsia" w:cs="仿宋" w:hint="eastAsia"/>
          <w:sz w:val="28"/>
          <w:szCs w:val="28"/>
        </w:rPr>
        <w:t>%，除尘率为9</w:t>
      </w:r>
      <w:r w:rsidR="00E661AF" w:rsidRPr="00E661AF">
        <w:rPr>
          <w:rFonts w:asciiTheme="minorEastAsia" w:eastAsiaTheme="minorEastAsia" w:hAnsiTheme="minorEastAsia" w:cs="仿宋"/>
          <w:sz w:val="28"/>
          <w:szCs w:val="28"/>
        </w:rPr>
        <w:t>3.0</w:t>
      </w:r>
      <w:r w:rsidRPr="00E661AF">
        <w:rPr>
          <w:rFonts w:asciiTheme="minorEastAsia" w:eastAsiaTheme="minorEastAsia" w:hAnsiTheme="minorEastAsia" w:cs="仿宋" w:hint="eastAsia"/>
          <w:sz w:val="28"/>
          <w:szCs w:val="28"/>
        </w:rPr>
        <w:t>%，HCL去除效率为</w:t>
      </w:r>
      <w:r w:rsidR="00E661AF" w:rsidRPr="00E661AF">
        <w:rPr>
          <w:rFonts w:asciiTheme="minorEastAsia" w:eastAsiaTheme="minorEastAsia" w:hAnsiTheme="minorEastAsia" w:cs="仿宋"/>
          <w:sz w:val="28"/>
          <w:szCs w:val="28"/>
        </w:rPr>
        <w:t>69.3</w:t>
      </w:r>
      <w:r w:rsidRPr="00E661AF">
        <w:rPr>
          <w:rFonts w:asciiTheme="minorEastAsia" w:eastAsiaTheme="minorEastAsia" w:hAnsiTheme="minorEastAsia" w:cs="仿宋" w:hint="eastAsia"/>
          <w:sz w:val="28"/>
          <w:szCs w:val="28"/>
        </w:rPr>
        <w:t>%。</w:t>
      </w:r>
    </w:p>
    <w:p w:rsidR="009A49EC" w:rsidRDefault="0081775C">
      <w:pPr>
        <w:pStyle w:val="10"/>
        <w:spacing w:line="360" w:lineRule="auto"/>
        <w:ind w:left="420" w:firstLineChars="0" w:firstLine="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（2）污染物排放情况</w:t>
      </w:r>
    </w:p>
    <w:p w:rsidR="009A49EC" w:rsidRDefault="0081775C">
      <w:pPr>
        <w:spacing w:line="360" w:lineRule="auto"/>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1、废气</w:t>
      </w:r>
    </w:p>
    <w:p w:rsidR="009A49EC" w:rsidRDefault="0081775C">
      <w:pPr>
        <w:widowControl/>
        <w:spacing w:line="360" w:lineRule="auto"/>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lastRenderedPageBreak/>
        <w:t>监测期间（2019.04.09~2019.04.10），该项目3#炉废气总排口中的颗粒物、二氧化硫、二噁英类、氮氧化物、氯化氢、汞及其化合物、镉、铊及其化合物、锑、砷、铅、铬、钴、铜、锰、镍及其化合物的排放浓度最大值均满足《生活垃圾焚烧污染控制标准》（GB18485-2014）表4中的标准要求。硫化氢、氨的排放速率最大值及臭气浓度最大值均满足《恶臭污染物排放标准》（GB 14554-93）中表2恶臭污染物排放标准值要求；一氧化碳排放浓度最大值满足《生活垃圾焚烧污染控制标准》（GB18485-2014）表4中的标准要求。</w:t>
      </w:r>
    </w:p>
    <w:p w:rsidR="009A49EC" w:rsidRDefault="0081775C">
      <w:pPr>
        <w:widowControl/>
        <w:spacing w:line="360" w:lineRule="auto"/>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无组织废气中氨、硫化氢的排放浓度最大值及臭气浓度最大值均满足《恶臭污染物排放标准》（GB 14554-93）表1二级标准限值；总悬浮颗粒物排放浓度最大值满足《大气污染物综合排放标准》（GB 16297-1996）表2中的无组织排放监控浓度限值要求。</w:t>
      </w:r>
    </w:p>
    <w:p w:rsidR="009A49EC" w:rsidRDefault="0081775C">
      <w:pPr>
        <w:spacing w:line="360" w:lineRule="auto"/>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2、废水</w:t>
      </w:r>
    </w:p>
    <w:p w:rsidR="009A49EC" w:rsidRDefault="0081775C">
      <w:pPr>
        <w:widowControl/>
        <w:spacing w:line="360" w:lineRule="auto"/>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监测期间（2019.04.09~2019.04.10），渗滤液总排口中的pH值范围、化学需氧量、悬浮物、五日生化需氧量、总镉、总铅、总汞、总砷、总铬、六</w:t>
      </w:r>
      <w:r w:rsidRPr="00E661AF">
        <w:rPr>
          <w:rFonts w:asciiTheme="minorEastAsia" w:eastAsiaTheme="minorEastAsia" w:hAnsiTheme="minorEastAsia" w:cs="仿宋" w:hint="eastAsia"/>
          <w:sz w:val="28"/>
          <w:szCs w:val="28"/>
        </w:rPr>
        <w:t>价铬、总氮排放浓度及粪大肠菌群最大日均值均满足《生活垃圾填埋场控制标准》（GB 16889-2008）表2中的标准要求；动植物油、石油类排放浓度最大日均值均满足《污水综合排放标准》（GB 8978-1996）表4中的三级标准要求；氨氮排放浓度最大日均值达到《污水排入城镇下水道水质标准》（CJ343-2010）中的排放限值。</w:t>
      </w:r>
    </w:p>
    <w:p w:rsidR="009A49EC" w:rsidRDefault="0081775C">
      <w:pPr>
        <w:widowControl/>
        <w:spacing w:line="360" w:lineRule="auto"/>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生产及生活污水排放口中的pH值范围、化学需氧量、悬浮物、五日生化需氧量、石油类排放浓度最大日均值均满足《污水综合排放标准》</w:t>
      </w:r>
      <w:r>
        <w:rPr>
          <w:rFonts w:asciiTheme="minorEastAsia" w:eastAsiaTheme="minorEastAsia" w:hAnsiTheme="minorEastAsia" w:cs="仿宋" w:hint="eastAsia"/>
          <w:sz w:val="28"/>
          <w:szCs w:val="28"/>
        </w:rPr>
        <w:lastRenderedPageBreak/>
        <w:t>（GB 8978-1996）表4中的三级标准要求，总镉、总铅、总汞、总砷、总铬、六价铬排放浓度最大日均值均满足《污水综合排放标准》（GB 8978-1996）表1标准要求，其中氨氮、总磷排放浓度最大日均值满足《工业企业废水氮、磷污染物间接排放限值》（DB 33/887-2013）表1间接排放限值要求。</w:t>
      </w:r>
    </w:p>
    <w:p w:rsidR="009A49EC" w:rsidRDefault="0081775C">
      <w:pPr>
        <w:widowControl/>
        <w:spacing w:line="360" w:lineRule="auto"/>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雨水排放口中的pH值范围、化学需氧量、悬浮物、五日生化需氧量、氨氮排放浓度未见异常。</w:t>
      </w:r>
    </w:p>
    <w:p w:rsidR="009A49EC" w:rsidRDefault="0081775C">
      <w:pPr>
        <w:spacing w:line="360" w:lineRule="auto"/>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3、厂界噪声</w:t>
      </w:r>
    </w:p>
    <w:p w:rsidR="009A49EC" w:rsidRDefault="0081775C">
      <w:pPr>
        <w:widowControl/>
        <w:spacing w:line="360" w:lineRule="auto"/>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验收监测期间（2019.04.09~2019.04.10），昼、夜厂界噪声均符合《工业企业厂界环境噪声排放标准》（GB12348-2008）表1中3类标准。</w:t>
      </w:r>
    </w:p>
    <w:p w:rsidR="009A49EC" w:rsidRDefault="0081775C">
      <w:pPr>
        <w:spacing w:line="360" w:lineRule="auto"/>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4、污染物排放总量</w:t>
      </w:r>
    </w:p>
    <w:p w:rsidR="009A49EC" w:rsidRDefault="0081775C">
      <w:pPr>
        <w:spacing w:line="360" w:lineRule="auto"/>
        <w:ind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根据检测结果和实际生产工况核算，本项目排放总量未超过原环评审批文件的总量，符合环评总量控制要求。</w:t>
      </w:r>
    </w:p>
    <w:p w:rsidR="009A49EC" w:rsidRDefault="0081775C">
      <w:pPr>
        <w:spacing w:line="360" w:lineRule="auto"/>
        <w:ind w:left="560"/>
        <w:rPr>
          <w:rFonts w:asciiTheme="minorEastAsia" w:eastAsiaTheme="minorEastAsia" w:hAnsiTheme="minorEastAsia" w:cs="仿宋"/>
          <w:b/>
          <w:bCs/>
          <w:sz w:val="28"/>
          <w:szCs w:val="28"/>
        </w:rPr>
      </w:pPr>
      <w:r>
        <w:rPr>
          <w:rFonts w:asciiTheme="minorEastAsia" w:eastAsiaTheme="minorEastAsia" w:hAnsiTheme="minorEastAsia" w:cs="仿宋" w:hint="eastAsia"/>
          <w:b/>
          <w:bCs/>
          <w:sz w:val="28"/>
          <w:szCs w:val="28"/>
        </w:rPr>
        <w:t>五、工程建设对环境的影响</w:t>
      </w:r>
    </w:p>
    <w:p w:rsidR="009A49EC" w:rsidRDefault="0081775C">
      <w:pPr>
        <w:pStyle w:val="1"/>
        <w:snapToGrid w:val="0"/>
        <w:spacing w:beforeAutospacing="0" w:after="0" w:afterAutospacing="0" w:line="360" w:lineRule="auto"/>
        <w:ind w:firstLineChars="200" w:firstLine="560"/>
        <w:outlineLvl w:val="0"/>
        <w:rPr>
          <w:rFonts w:asciiTheme="minorEastAsia" w:eastAsiaTheme="minorEastAsia" w:hAnsiTheme="minorEastAsia" w:cs="Times New Roman"/>
          <w:sz w:val="28"/>
          <w:szCs w:val="28"/>
        </w:rPr>
      </w:pPr>
      <w:r>
        <w:rPr>
          <w:rFonts w:asciiTheme="minorEastAsia" w:eastAsiaTheme="minorEastAsia" w:hAnsiTheme="minorEastAsia" w:cs="Times New Roman" w:hint="eastAsia"/>
          <w:sz w:val="28"/>
          <w:szCs w:val="28"/>
        </w:rPr>
        <w:t>项目已按环保要求落实了环境保护措施，根据监测结果，项目废水、废气、噪声均达标排放，固废均妥善处理，工程建设对环境影响在可控范围内。</w:t>
      </w:r>
    </w:p>
    <w:p w:rsidR="009A49EC" w:rsidRDefault="0081775C">
      <w:pPr>
        <w:spacing w:line="360" w:lineRule="auto"/>
        <w:ind w:firstLineChars="200" w:firstLine="562"/>
        <w:rPr>
          <w:rFonts w:asciiTheme="minorEastAsia" w:eastAsiaTheme="minorEastAsia" w:hAnsiTheme="minorEastAsia" w:cs="Times New Roman"/>
          <w:b/>
          <w:bCs/>
          <w:sz w:val="28"/>
          <w:szCs w:val="28"/>
        </w:rPr>
      </w:pPr>
      <w:r>
        <w:rPr>
          <w:rFonts w:asciiTheme="minorEastAsia" w:eastAsiaTheme="minorEastAsia" w:hAnsiTheme="minorEastAsia" w:cs="仿宋" w:hint="eastAsia"/>
          <w:b/>
          <w:bCs/>
          <w:sz w:val="28"/>
          <w:szCs w:val="28"/>
        </w:rPr>
        <w:t>六、验收结论</w:t>
      </w:r>
    </w:p>
    <w:p w:rsidR="009A49EC" w:rsidRDefault="0081775C">
      <w:pPr>
        <w:pStyle w:val="1"/>
        <w:snapToGrid w:val="0"/>
        <w:spacing w:beforeAutospacing="0" w:after="0" w:afterAutospacing="0" w:line="360" w:lineRule="auto"/>
        <w:ind w:firstLineChars="200" w:firstLine="560"/>
        <w:outlineLvl w:val="0"/>
        <w:rPr>
          <w:rFonts w:asciiTheme="minorEastAsia" w:eastAsiaTheme="minorEastAsia" w:hAnsiTheme="minorEastAsia" w:cs="Times New Roman"/>
          <w:sz w:val="28"/>
          <w:szCs w:val="28"/>
        </w:rPr>
      </w:pPr>
      <w:r>
        <w:rPr>
          <w:rFonts w:asciiTheme="minorEastAsia" w:eastAsiaTheme="minorEastAsia" w:hAnsiTheme="minorEastAsia" w:cs="Times New Roman" w:hint="eastAsia"/>
          <w:sz w:val="28"/>
          <w:szCs w:val="28"/>
        </w:rPr>
        <w:t>对照《建设项目竣工环境保护验收暂行办法》，本项目不存在其所规定的验收不合格情形，项目环评手续齐备，主体工程和配套环保工程建设完备，建设内容与环境影响报告书及环评批复内容基本一致，已基本落实了环评批复中各项环保要求，经检测，污染物达标排放。项目具</w:t>
      </w:r>
      <w:r>
        <w:rPr>
          <w:rFonts w:asciiTheme="minorEastAsia" w:eastAsiaTheme="minorEastAsia" w:hAnsiTheme="minorEastAsia" w:cs="Times New Roman" w:hint="eastAsia"/>
          <w:sz w:val="28"/>
          <w:szCs w:val="28"/>
        </w:rPr>
        <w:lastRenderedPageBreak/>
        <w:t>备竣工环保验收条件，同意项目通过竣工环境保护验收。</w:t>
      </w:r>
    </w:p>
    <w:p w:rsidR="009A49EC" w:rsidRDefault="0081775C">
      <w:pPr>
        <w:spacing w:line="360" w:lineRule="auto"/>
        <w:ind w:firstLineChars="200" w:firstLine="562"/>
        <w:rPr>
          <w:rFonts w:asciiTheme="minorEastAsia" w:eastAsiaTheme="minorEastAsia" w:hAnsiTheme="minorEastAsia" w:cs="Times New Roman"/>
          <w:sz w:val="28"/>
          <w:szCs w:val="28"/>
        </w:rPr>
      </w:pPr>
      <w:r>
        <w:rPr>
          <w:rFonts w:asciiTheme="minorEastAsia" w:eastAsiaTheme="minorEastAsia" w:hAnsiTheme="minorEastAsia" w:cs="仿宋" w:hint="eastAsia"/>
          <w:b/>
          <w:bCs/>
          <w:sz w:val="28"/>
          <w:szCs w:val="28"/>
        </w:rPr>
        <w:t>七、后续要求</w:t>
      </w:r>
    </w:p>
    <w:p w:rsidR="009A49EC" w:rsidRDefault="0081775C">
      <w:pPr>
        <w:ind w:firstLine="630"/>
        <w:rPr>
          <w:rFonts w:asciiTheme="minorEastAsia" w:eastAsiaTheme="minorEastAsia" w:hAnsiTheme="minorEastAsia" w:cs="仿宋"/>
          <w:sz w:val="28"/>
          <w:szCs w:val="28"/>
        </w:rPr>
      </w:pPr>
      <w:r>
        <w:rPr>
          <w:rFonts w:asciiTheme="minorEastAsia" w:eastAsiaTheme="minorEastAsia" w:hAnsiTheme="minorEastAsia" w:cs="仿宋"/>
          <w:sz w:val="28"/>
          <w:szCs w:val="28"/>
        </w:rPr>
        <w:t>1</w:t>
      </w:r>
      <w:r>
        <w:rPr>
          <w:rFonts w:asciiTheme="minorEastAsia" w:eastAsiaTheme="minorEastAsia" w:hAnsiTheme="minorEastAsia" w:cs="仿宋" w:hint="eastAsia"/>
          <w:sz w:val="28"/>
          <w:szCs w:val="28"/>
        </w:rPr>
        <w:t>、严格遵守环保法律法规，完善内部环保管理制度，强化从事环保工作人员业务培训，完善各项环境保护管理和监测制度。重点加强对废气、废水治理设施的维护、管理及正常运行，确保各类污染物长期稳定达标排放。</w:t>
      </w:r>
    </w:p>
    <w:p w:rsidR="009A49EC" w:rsidRDefault="0081775C">
      <w:pPr>
        <w:ind w:firstLine="630"/>
        <w:rPr>
          <w:color w:val="000000"/>
          <w:sz w:val="28"/>
          <w:szCs w:val="28"/>
        </w:rPr>
      </w:pPr>
      <w:r>
        <w:rPr>
          <w:rFonts w:asciiTheme="minorEastAsia" w:eastAsiaTheme="minorEastAsia" w:hAnsiTheme="minorEastAsia" w:cs="仿宋" w:hint="eastAsia"/>
          <w:sz w:val="28"/>
          <w:szCs w:val="28"/>
        </w:rPr>
        <w:t>2、建立废水、废气运行台帐记录，严格按照危废转运要求，对飞灰进行转运，</w:t>
      </w:r>
      <w:r>
        <w:rPr>
          <w:rFonts w:hint="eastAsia"/>
          <w:color w:val="000000"/>
          <w:sz w:val="28"/>
          <w:szCs w:val="28"/>
        </w:rPr>
        <w:t>并做好台帐记录。</w:t>
      </w:r>
    </w:p>
    <w:p w:rsidR="009A49EC" w:rsidRDefault="0081775C">
      <w:pPr>
        <w:ind w:firstLine="63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3、参照《建设项目竣工环境保护验收技术指南 污染影响类》完善本项目竣工环境保护验收报告及附件，并进行公示、公开。</w:t>
      </w:r>
    </w:p>
    <w:p w:rsidR="009A49EC" w:rsidRDefault="0081775C">
      <w:pPr>
        <w:pStyle w:val="1"/>
        <w:adjustRightInd w:val="0"/>
        <w:snapToGrid w:val="0"/>
        <w:spacing w:beforeAutospacing="0" w:after="0" w:afterAutospacing="0" w:line="360" w:lineRule="auto"/>
        <w:ind w:firstLine="482"/>
        <w:outlineLvl w:val="0"/>
        <w:rPr>
          <w:rFonts w:asciiTheme="minorEastAsia" w:eastAsiaTheme="minorEastAsia" w:hAnsiTheme="minorEastAsia"/>
          <w:b/>
          <w:bCs/>
          <w:color w:val="000000"/>
          <w:sz w:val="28"/>
          <w:szCs w:val="28"/>
        </w:rPr>
      </w:pPr>
      <w:r>
        <w:rPr>
          <w:rFonts w:asciiTheme="minorEastAsia" w:eastAsiaTheme="minorEastAsia" w:hAnsiTheme="minorEastAsia" w:hint="eastAsia"/>
          <w:b/>
          <w:bCs/>
          <w:color w:val="000000"/>
          <w:sz w:val="28"/>
          <w:szCs w:val="28"/>
        </w:rPr>
        <w:t>八、验收人员信息</w:t>
      </w:r>
    </w:p>
    <w:p w:rsidR="009A49EC" w:rsidRDefault="0081775C">
      <w:pPr>
        <w:pStyle w:val="1"/>
        <w:adjustRightInd w:val="0"/>
        <w:snapToGrid w:val="0"/>
        <w:spacing w:beforeAutospacing="0" w:after="0" w:afterAutospacing="0" w:line="360" w:lineRule="auto"/>
        <w:ind w:firstLineChars="200" w:firstLine="560"/>
        <w:outlineLvl w:val="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参加验收的单位及人员名单详见附件。</w:t>
      </w:r>
    </w:p>
    <w:p w:rsidR="009A49EC" w:rsidRDefault="009A49EC">
      <w:pPr>
        <w:pStyle w:val="a0"/>
        <w:rPr>
          <w:rFonts w:asciiTheme="minorEastAsia" w:eastAsiaTheme="minorEastAsia" w:hAnsiTheme="minorEastAsia"/>
          <w:szCs w:val="28"/>
        </w:rPr>
      </w:pPr>
    </w:p>
    <w:p w:rsidR="009A49EC" w:rsidRDefault="0081775C">
      <w:pPr>
        <w:jc w:val="center"/>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 xml:space="preserve">                                 宁波世茂能源股份有限公司</w:t>
      </w:r>
    </w:p>
    <w:p w:rsidR="009A49EC" w:rsidRDefault="0081775C">
      <w:pPr>
        <w:jc w:val="center"/>
        <w:rPr>
          <w:rFonts w:asciiTheme="minorEastAsia" w:eastAsiaTheme="minorEastAsia" w:hAnsiTheme="minorEastAsia" w:cs="Times New Roman"/>
          <w:sz w:val="28"/>
          <w:szCs w:val="28"/>
        </w:rPr>
      </w:pPr>
      <w:r>
        <w:rPr>
          <w:rFonts w:asciiTheme="minorEastAsia" w:eastAsiaTheme="minorEastAsia" w:hAnsiTheme="minorEastAsia" w:cs="仿宋_GB2312" w:hint="eastAsia"/>
          <w:sz w:val="28"/>
          <w:szCs w:val="28"/>
        </w:rPr>
        <w:t xml:space="preserve">                                        </w:t>
      </w:r>
      <w:r>
        <w:rPr>
          <w:rFonts w:asciiTheme="minorEastAsia" w:eastAsiaTheme="minorEastAsia" w:hAnsiTheme="minorEastAsia" w:cs="仿宋_GB2312"/>
          <w:sz w:val="28"/>
          <w:szCs w:val="28"/>
        </w:rPr>
        <w:t>201</w:t>
      </w:r>
      <w:r>
        <w:rPr>
          <w:rFonts w:asciiTheme="minorEastAsia" w:eastAsiaTheme="minorEastAsia" w:hAnsiTheme="minorEastAsia" w:cs="仿宋_GB2312" w:hint="eastAsia"/>
          <w:sz w:val="28"/>
          <w:szCs w:val="28"/>
        </w:rPr>
        <w:t>9年5月6日</w:t>
      </w:r>
    </w:p>
    <w:sectPr w:rsidR="009A49EC">
      <w:headerReference w:type="default" r:id="rId8"/>
      <w:footerReference w:type="default" r:id="rId9"/>
      <w:pgSz w:w="11906" w:h="16838"/>
      <w:pgMar w:top="1440" w:right="1633" w:bottom="1440" w:left="1633"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F24" w:rsidRDefault="00671F24">
      <w:r>
        <w:separator/>
      </w:r>
    </w:p>
  </w:endnote>
  <w:endnote w:type="continuationSeparator" w:id="0">
    <w:p w:rsidR="00671F24" w:rsidRDefault="00671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楷体_GB2312">
    <w:altName w:val="楷体"/>
    <w:charset w:val="86"/>
    <w:family w:val="modern"/>
    <w:pitch w:val="default"/>
    <w:sig w:usb0="00000000" w:usb1="00000000" w:usb2="00000000" w:usb3="00000000" w:csb0="00040000" w:csb1="00000000"/>
  </w:font>
  <w:font w:name="宋体l.鍬...">
    <w:altName w:val="宋体"/>
    <w:charset w:val="86"/>
    <w:family w:val="roma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9EC" w:rsidRDefault="00671F24">
    <w:pPr>
      <w:pStyle w:val="a6"/>
      <w:rPr>
        <w:rFonts w:cs="Times New Roman"/>
      </w:rPr>
    </w:pPr>
    <w:r>
      <w:pict>
        <v:shapetype id="_x0000_t202" coordsize="21600,21600" o:spt="202" path="m,l,21600r21600,l21600,xe">
          <v:stroke joinstyle="miter"/>
          <v:path gradientshapeok="t" o:connecttype="rect"/>
        </v:shapetype>
        <v:shape id="文本框 1025" o:spid="_x0000_s2050" type="#_x0000_t202" style="position:absolute;margin-left:185.6pt;margin-top:0;width:2in;height:2in;z-index:251660288;mso-wrap-style:none;mso-position-horizontal:right;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NJ&#10;WO7QAAAABQEAAA8AAAAAAAAAAQAgAAAAIgAAAGRycy9kb3ducmV2LnhtbFBLAQIUABQAAAAIAIdO&#10;4kA3nK7uuQEAAFcDAAAOAAAAAAAAAAEAIAAAAB8BAABkcnMvZTJvRG9jLnhtbFBLBQYAAAAABgAG&#10;AFkBAABKBQAAAAA=&#10;" filled="f" stroked="f" strokeweight=".5pt">
          <v:textbox style="mso-fit-shape-to-text:t" inset="0,0,0,0">
            <w:txbxContent>
              <w:p w:rsidR="009A49EC" w:rsidRDefault="0081775C">
                <w:pPr>
                  <w:pStyle w:val="a6"/>
                  <w:rPr>
                    <w:rFonts w:cs="Times New Roman"/>
                  </w:rPr>
                </w:pPr>
                <w:r>
                  <w:fldChar w:fldCharType="begin"/>
                </w:r>
                <w:r>
                  <w:instrText xml:space="preserve"> PAGE  \* MERGEFORMAT </w:instrText>
                </w:r>
                <w:r>
                  <w:fldChar w:fldCharType="separate"/>
                </w:r>
                <w:r w:rsidR="0043780F">
                  <w:rPr>
                    <w:noProof/>
                  </w:rPr>
                  <w:t>4</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F24" w:rsidRDefault="00671F24">
      <w:r>
        <w:separator/>
      </w:r>
    </w:p>
  </w:footnote>
  <w:footnote w:type="continuationSeparator" w:id="0">
    <w:p w:rsidR="00671F24" w:rsidRDefault="00671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9EC" w:rsidRDefault="009A49EC">
    <w:pPr>
      <w:pStyle w:val="a8"/>
      <w:pBdr>
        <w:top w:val="none" w:sz="0" w:space="0" w:color="auto"/>
        <w:left w:val="none" w:sz="0" w:space="0" w:color="auto"/>
        <w:bottom w:val="none" w:sz="0" w:space="0" w:color="auto"/>
        <w:right w:val="none" w:sz="0" w:space="0" w:color="auto"/>
      </w:pBd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E956C6"/>
    <w:multiLevelType w:val="singleLevel"/>
    <w:tmpl w:val="59E956C6"/>
    <w:lvl w:ilvl="0">
      <w:start w:val="1"/>
      <w:numFmt w:val="chineseCounting"/>
      <w:suff w:val="nothing"/>
      <w:lvlText w:val="%1、"/>
      <w:lvlJc w:val="left"/>
    </w:lvl>
  </w:abstractNum>
  <w:abstractNum w:abstractNumId="1" w15:restartNumberingAfterBreak="0">
    <w:nsid w:val="59E95CF0"/>
    <w:multiLevelType w:val="singleLevel"/>
    <w:tmpl w:val="59E95CF0"/>
    <w:lvl w:ilvl="0">
      <w:start w:val="2"/>
      <w:numFmt w:val="chineseCounting"/>
      <w:suff w:val="nothing"/>
      <w:lvlText w:val="%1、"/>
      <w:lvlJc w:val="left"/>
    </w:lvl>
  </w:abstractNum>
  <w:abstractNum w:abstractNumId="2" w15:restartNumberingAfterBreak="0">
    <w:nsid w:val="5A4C2D41"/>
    <w:multiLevelType w:val="singleLevel"/>
    <w:tmpl w:val="5A4C2D41"/>
    <w:lvl w:ilvl="0">
      <w:start w:val="2"/>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172A27"/>
    <w:rsid w:val="000F4493"/>
    <w:rsid w:val="001121F6"/>
    <w:rsid w:val="00172A27"/>
    <w:rsid w:val="00213679"/>
    <w:rsid w:val="002416DF"/>
    <w:rsid w:val="003B2519"/>
    <w:rsid w:val="0043780F"/>
    <w:rsid w:val="004B2D55"/>
    <w:rsid w:val="00504DE3"/>
    <w:rsid w:val="005C4786"/>
    <w:rsid w:val="00611136"/>
    <w:rsid w:val="00671F24"/>
    <w:rsid w:val="0068442F"/>
    <w:rsid w:val="007F1ECD"/>
    <w:rsid w:val="0081775C"/>
    <w:rsid w:val="00862766"/>
    <w:rsid w:val="00893C60"/>
    <w:rsid w:val="008A1199"/>
    <w:rsid w:val="008D004F"/>
    <w:rsid w:val="009A49EC"/>
    <w:rsid w:val="00A46FAC"/>
    <w:rsid w:val="00A90B0B"/>
    <w:rsid w:val="00B00DA2"/>
    <w:rsid w:val="00CA06CD"/>
    <w:rsid w:val="00D10656"/>
    <w:rsid w:val="00D23866"/>
    <w:rsid w:val="00E0528C"/>
    <w:rsid w:val="00E11C31"/>
    <w:rsid w:val="00E44FD3"/>
    <w:rsid w:val="00E661AF"/>
    <w:rsid w:val="00ED4E47"/>
    <w:rsid w:val="013F6725"/>
    <w:rsid w:val="026D699B"/>
    <w:rsid w:val="02CD34ED"/>
    <w:rsid w:val="02D27DE7"/>
    <w:rsid w:val="030F7B4F"/>
    <w:rsid w:val="0363763B"/>
    <w:rsid w:val="03C4328F"/>
    <w:rsid w:val="03EC2ED0"/>
    <w:rsid w:val="03EE64A7"/>
    <w:rsid w:val="04A85F98"/>
    <w:rsid w:val="059A5195"/>
    <w:rsid w:val="07306B3F"/>
    <w:rsid w:val="087738E0"/>
    <w:rsid w:val="08806410"/>
    <w:rsid w:val="089E7AC3"/>
    <w:rsid w:val="09D74E2D"/>
    <w:rsid w:val="0C3654B4"/>
    <w:rsid w:val="0C8E7C8B"/>
    <w:rsid w:val="0D4B3BF5"/>
    <w:rsid w:val="0E1D1B42"/>
    <w:rsid w:val="0FD33D3E"/>
    <w:rsid w:val="112277FD"/>
    <w:rsid w:val="117577D4"/>
    <w:rsid w:val="11A44C9C"/>
    <w:rsid w:val="13382849"/>
    <w:rsid w:val="139F4004"/>
    <w:rsid w:val="15DE7129"/>
    <w:rsid w:val="163F2B55"/>
    <w:rsid w:val="18040E0B"/>
    <w:rsid w:val="182F63F2"/>
    <w:rsid w:val="19A238C6"/>
    <w:rsid w:val="19FA5114"/>
    <w:rsid w:val="1AA506F7"/>
    <w:rsid w:val="1AF04722"/>
    <w:rsid w:val="1B500182"/>
    <w:rsid w:val="1C563F73"/>
    <w:rsid w:val="1D6B7B76"/>
    <w:rsid w:val="1DE71E4E"/>
    <w:rsid w:val="1EC212D5"/>
    <w:rsid w:val="1F1D4229"/>
    <w:rsid w:val="1F423E86"/>
    <w:rsid w:val="1F6A7362"/>
    <w:rsid w:val="1FAB0AB7"/>
    <w:rsid w:val="204B1897"/>
    <w:rsid w:val="2368717F"/>
    <w:rsid w:val="240633A1"/>
    <w:rsid w:val="27752542"/>
    <w:rsid w:val="277F7966"/>
    <w:rsid w:val="279A6F71"/>
    <w:rsid w:val="28C209AE"/>
    <w:rsid w:val="28D741A3"/>
    <w:rsid w:val="29F53765"/>
    <w:rsid w:val="2A474A86"/>
    <w:rsid w:val="2BB270CA"/>
    <w:rsid w:val="2C4B540D"/>
    <w:rsid w:val="2DBE7002"/>
    <w:rsid w:val="2F2A4E2C"/>
    <w:rsid w:val="2F4F02A5"/>
    <w:rsid w:val="2F966B93"/>
    <w:rsid w:val="30F1297E"/>
    <w:rsid w:val="311E7ACB"/>
    <w:rsid w:val="31365916"/>
    <w:rsid w:val="32587DED"/>
    <w:rsid w:val="32A002DA"/>
    <w:rsid w:val="345A796D"/>
    <w:rsid w:val="3586796F"/>
    <w:rsid w:val="35DD5CE2"/>
    <w:rsid w:val="379600F5"/>
    <w:rsid w:val="37C8627C"/>
    <w:rsid w:val="390A7134"/>
    <w:rsid w:val="395D425D"/>
    <w:rsid w:val="39AA1C67"/>
    <w:rsid w:val="3A410221"/>
    <w:rsid w:val="3A9749DC"/>
    <w:rsid w:val="3AA23009"/>
    <w:rsid w:val="3D2D248F"/>
    <w:rsid w:val="3E9F0A08"/>
    <w:rsid w:val="3ED029F6"/>
    <w:rsid w:val="40534307"/>
    <w:rsid w:val="40A22D5D"/>
    <w:rsid w:val="41821474"/>
    <w:rsid w:val="4245100E"/>
    <w:rsid w:val="4317642C"/>
    <w:rsid w:val="43264E6B"/>
    <w:rsid w:val="434F797F"/>
    <w:rsid w:val="43916B40"/>
    <w:rsid w:val="43BE665E"/>
    <w:rsid w:val="45487E84"/>
    <w:rsid w:val="45942BDC"/>
    <w:rsid w:val="45CE2A81"/>
    <w:rsid w:val="46105860"/>
    <w:rsid w:val="46480101"/>
    <w:rsid w:val="46A856B1"/>
    <w:rsid w:val="472119C3"/>
    <w:rsid w:val="473C0A4A"/>
    <w:rsid w:val="47766063"/>
    <w:rsid w:val="47BD52A2"/>
    <w:rsid w:val="484371BC"/>
    <w:rsid w:val="4908705A"/>
    <w:rsid w:val="492C1C15"/>
    <w:rsid w:val="49B20E8A"/>
    <w:rsid w:val="49BD41EB"/>
    <w:rsid w:val="4B8006B6"/>
    <w:rsid w:val="4C686062"/>
    <w:rsid w:val="4C6D0EE1"/>
    <w:rsid w:val="4D9F4A88"/>
    <w:rsid w:val="4E346564"/>
    <w:rsid w:val="515D7DFC"/>
    <w:rsid w:val="51A91D56"/>
    <w:rsid w:val="5279728B"/>
    <w:rsid w:val="527D6ECA"/>
    <w:rsid w:val="529F66D1"/>
    <w:rsid w:val="52E341E0"/>
    <w:rsid w:val="52FC5168"/>
    <w:rsid w:val="53AE55A2"/>
    <w:rsid w:val="54555BB4"/>
    <w:rsid w:val="54BB6E42"/>
    <w:rsid w:val="569B3EE9"/>
    <w:rsid w:val="5732147F"/>
    <w:rsid w:val="579B268E"/>
    <w:rsid w:val="581A3394"/>
    <w:rsid w:val="5827560C"/>
    <w:rsid w:val="59066190"/>
    <w:rsid w:val="5A2832B6"/>
    <w:rsid w:val="5A346513"/>
    <w:rsid w:val="5E294D29"/>
    <w:rsid w:val="5E4A0418"/>
    <w:rsid w:val="5E803871"/>
    <w:rsid w:val="5EAB0FD1"/>
    <w:rsid w:val="5F2B1A52"/>
    <w:rsid w:val="60552B3E"/>
    <w:rsid w:val="619D6E49"/>
    <w:rsid w:val="63545C63"/>
    <w:rsid w:val="6361277C"/>
    <w:rsid w:val="662C77E1"/>
    <w:rsid w:val="671D7D50"/>
    <w:rsid w:val="671E0063"/>
    <w:rsid w:val="68092FF5"/>
    <w:rsid w:val="684574AB"/>
    <w:rsid w:val="68810FBF"/>
    <w:rsid w:val="68FD5DEB"/>
    <w:rsid w:val="6B9F0421"/>
    <w:rsid w:val="6BFF1CEF"/>
    <w:rsid w:val="6C59212A"/>
    <w:rsid w:val="6D242189"/>
    <w:rsid w:val="6E0868C4"/>
    <w:rsid w:val="6E73634A"/>
    <w:rsid w:val="6EE26784"/>
    <w:rsid w:val="6F3B2263"/>
    <w:rsid w:val="6FC47966"/>
    <w:rsid w:val="6FED03B9"/>
    <w:rsid w:val="70100F7A"/>
    <w:rsid w:val="702E13AC"/>
    <w:rsid w:val="70DC2444"/>
    <w:rsid w:val="70F219DF"/>
    <w:rsid w:val="71FE12E8"/>
    <w:rsid w:val="720B243F"/>
    <w:rsid w:val="723A73C9"/>
    <w:rsid w:val="72CB05A9"/>
    <w:rsid w:val="73291918"/>
    <w:rsid w:val="73853EE4"/>
    <w:rsid w:val="747C78F1"/>
    <w:rsid w:val="75BD0277"/>
    <w:rsid w:val="767546E5"/>
    <w:rsid w:val="767D7599"/>
    <w:rsid w:val="769247B5"/>
    <w:rsid w:val="77A51DBC"/>
    <w:rsid w:val="77BE60F5"/>
    <w:rsid w:val="785F6DE2"/>
    <w:rsid w:val="793072D5"/>
    <w:rsid w:val="7A47267D"/>
    <w:rsid w:val="7ABE3CAA"/>
    <w:rsid w:val="7BAC6A59"/>
    <w:rsid w:val="7D871737"/>
    <w:rsid w:val="7E043918"/>
    <w:rsid w:val="7EB63194"/>
    <w:rsid w:val="7FAA5F3F"/>
    <w:rsid w:val="7FC61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5:docId w15:val="{190FB1F0-368F-4022-8CDC-7D82CC396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cs="Calibri"/>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sz w:val="28"/>
    </w:rPr>
  </w:style>
  <w:style w:type="paragraph" w:styleId="a4">
    <w:name w:val="annotation text"/>
    <w:basedOn w:val="a"/>
    <w:link w:val="a5"/>
    <w:uiPriority w:val="99"/>
    <w:semiHidden/>
    <w:qFormat/>
    <w:pPr>
      <w:jc w:val="left"/>
    </w:p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table" w:styleId="aa">
    <w:name w:val="Table Grid"/>
    <w:basedOn w:val="a2"/>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文字 字符"/>
    <w:basedOn w:val="a1"/>
    <w:link w:val="a4"/>
    <w:uiPriority w:val="99"/>
    <w:semiHidden/>
    <w:qFormat/>
    <w:rPr>
      <w:rFonts w:cs="Calibri"/>
      <w:szCs w:val="21"/>
    </w:rPr>
  </w:style>
  <w:style w:type="character" w:customStyle="1" w:styleId="a7">
    <w:name w:val="页脚 字符"/>
    <w:basedOn w:val="a1"/>
    <w:link w:val="a6"/>
    <w:uiPriority w:val="99"/>
    <w:semiHidden/>
    <w:qFormat/>
    <w:rPr>
      <w:rFonts w:cs="Calibri"/>
      <w:sz w:val="18"/>
      <w:szCs w:val="18"/>
    </w:rPr>
  </w:style>
  <w:style w:type="character" w:customStyle="1" w:styleId="a9">
    <w:name w:val="页眉 字符"/>
    <w:basedOn w:val="a1"/>
    <w:link w:val="a8"/>
    <w:uiPriority w:val="99"/>
    <w:semiHidden/>
    <w:qFormat/>
    <w:rPr>
      <w:rFonts w:cs="Calibri"/>
      <w:sz w:val="18"/>
      <w:szCs w:val="18"/>
    </w:rPr>
  </w:style>
  <w:style w:type="paragraph" w:customStyle="1" w:styleId="01">
    <w:name w:val="正文01"/>
    <w:basedOn w:val="a"/>
    <w:uiPriority w:val="99"/>
    <w:qFormat/>
    <w:pPr>
      <w:spacing w:before="60" w:line="460" w:lineRule="exact"/>
      <w:ind w:firstLineChars="200" w:firstLine="200"/>
    </w:pPr>
    <w:rPr>
      <w:sz w:val="24"/>
      <w:szCs w:val="24"/>
    </w:rPr>
  </w:style>
  <w:style w:type="paragraph" w:customStyle="1" w:styleId="ab">
    <w:name w:val="封面工程项目名称"/>
    <w:basedOn w:val="a"/>
    <w:uiPriority w:val="99"/>
    <w:qFormat/>
    <w:pPr>
      <w:spacing w:line="360" w:lineRule="auto"/>
      <w:jc w:val="center"/>
    </w:pPr>
    <w:rPr>
      <w:rFonts w:eastAsia="楷体_GB2312"/>
      <w:b/>
      <w:bCs/>
      <w:spacing w:val="24"/>
      <w:sz w:val="52"/>
      <w:szCs w:val="52"/>
    </w:rPr>
  </w:style>
  <w:style w:type="paragraph" w:customStyle="1" w:styleId="Default">
    <w:name w:val="Default"/>
    <w:uiPriority w:val="99"/>
    <w:qFormat/>
    <w:pPr>
      <w:widowControl w:val="0"/>
      <w:autoSpaceDE w:val="0"/>
      <w:autoSpaceDN w:val="0"/>
      <w:adjustRightInd w:val="0"/>
    </w:pPr>
    <w:rPr>
      <w:rFonts w:ascii="宋体l.鍬..." w:eastAsia="宋体l.鍬..." w:hAnsi="宋体l.鍬..." w:cs="宋体l.鍬..."/>
      <w:color w:val="000000"/>
      <w:sz w:val="24"/>
      <w:szCs w:val="24"/>
    </w:rPr>
  </w:style>
  <w:style w:type="paragraph" w:customStyle="1" w:styleId="2TimesNewRoman">
    <w:name w:val="正文首行缩进 2 + Times New Roman"/>
    <w:basedOn w:val="a"/>
    <w:uiPriority w:val="99"/>
    <w:qFormat/>
    <w:pPr>
      <w:tabs>
        <w:tab w:val="left" w:pos="0"/>
        <w:tab w:val="left" w:pos="3150"/>
      </w:tabs>
      <w:autoSpaceDE w:val="0"/>
      <w:autoSpaceDN w:val="0"/>
      <w:spacing w:line="360" w:lineRule="auto"/>
      <w:ind w:firstLine="480"/>
      <w:jc w:val="left"/>
    </w:pPr>
    <w:rPr>
      <w:kern w:val="0"/>
      <w:sz w:val="24"/>
      <w:szCs w:val="24"/>
    </w:rPr>
  </w:style>
  <w:style w:type="paragraph" w:customStyle="1" w:styleId="1">
    <w:name w:val="普通(网站)1"/>
    <w:basedOn w:val="a"/>
    <w:qFormat/>
    <w:pPr>
      <w:spacing w:before="100" w:beforeAutospacing="1" w:after="100" w:afterAutospacing="1"/>
    </w:pPr>
    <w:rPr>
      <w:rFonts w:ascii="宋体" w:hAnsi="宋体" w:cs="宋体"/>
      <w:sz w:val="24"/>
      <w:szCs w:val="24"/>
    </w:rPr>
  </w:style>
  <w:style w:type="paragraph" w:customStyle="1" w:styleId="10">
    <w:name w:val="列出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551</Words>
  <Characters>3143</Characters>
  <Application>Microsoft Office Word</Application>
  <DocSecurity>0</DocSecurity>
  <Lines>26</Lines>
  <Paragraphs>7</Paragraphs>
  <ScaleCrop>false</ScaleCrop>
  <Company>user</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huangjin</cp:lastModifiedBy>
  <cp:revision>7</cp:revision>
  <cp:lastPrinted>2019-04-09T05:36:00Z</cp:lastPrinted>
  <dcterms:created xsi:type="dcterms:W3CDTF">2017-10-17T01:12:00Z</dcterms:created>
  <dcterms:modified xsi:type="dcterms:W3CDTF">2019-05-15T08:57:00Z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